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A2" w:rsidRPr="00191566" w:rsidRDefault="00191566" w:rsidP="00912DA2">
      <w:pPr>
        <w:pStyle w:val="a3"/>
        <w:shd w:val="clear" w:color="auto" w:fill="FFFFFF"/>
        <w:spacing w:before="0" w:beforeAutospacing="0" w:after="0" w:afterAutospacing="0" w:line="336" w:lineRule="atLeast"/>
        <w:jc w:val="center"/>
        <w:rPr>
          <w:color w:val="000000"/>
          <w:sz w:val="32"/>
          <w:szCs w:val="32"/>
        </w:rPr>
      </w:pPr>
      <w:r>
        <w:rPr>
          <w:rStyle w:val="a4"/>
          <w:color w:val="000000"/>
          <w:sz w:val="32"/>
          <w:szCs w:val="32"/>
        </w:rPr>
        <w:t>Консультация «</w:t>
      </w:r>
      <w:r w:rsidR="00912DA2" w:rsidRPr="00191566">
        <w:rPr>
          <w:rStyle w:val="a4"/>
          <w:color w:val="000000"/>
          <w:sz w:val="32"/>
          <w:szCs w:val="32"/>
        </w:rPr>
        <w:t>Игры на развитие коммуникативных навыков детей</w:t>
      </w:r>
      <w:r>
        <w:rPr>
          <w:rStyle w:val="a4"/>
          <w:color w:val="000000"/>
          <w:sz w:val="32"/>
          <w:szCs w:val="32"/>
        </w:rPr>
        <w:t>»</w:t>
      </w:r>
    </w:p>
    <w:p w:rsidR="00191566" w:rsidRDefault="00191566" w:rsidP="00912DA2">
      <w:pPr>
        <w:pStyle w:val="a3"/>
        <w:shd w:val="clear" w:color="auto" w:fill="FFFFFF"/>
        <w:spacing w:before="0" w:beforeAutospacing="0" w:after="0" w:afterAutospacing="0" w:line="336" w:lineRule="atLeast"/>
        <w:jc w:val="both"/>
        <w:rPr>
          <w:color w:val="000000"/>
          <w:sz w:val="28"/>
          <w:szCs w:val="28"/>
        </w:rPr>
      </w:pP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bookmarkStart w:id="0" w:name="_GoBack"/>
      <w:bookmarkEnd w:id="0"/>
      <w:r w:rsidRPr="006610DC">
        <w:rPr>
          <w:color w:val="000000"/>
          <w:sz w:val="28"/>
          <w:szCs w:val="28"/>
        </w:rPr>
        <w:t>Для развития коммуникативных навыков, можно рекомендовать следующие   игры.  Эти игры направлены на развитие навыков конструктивного общения, умения получать радость от общения, умение слушать и слышать другого человека, формирование навыков коллективной деятельности.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Хороводная игра «Ау!»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sidRPr="006610DC">
        <w:rPr>
          <w:color w:val="000000"/>
          <w:sz w:val="28"/>
          <w:szCs w:val="28"/>
        </w:rPr>
        <w:t>. Развивать внимательное отношение друг к другу, помочь преодолеть барьер в общении.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Ребенок стоит в кругу с завязанными глазами, он потерялся в лесу. Дети водят хоровод, проговаривая слова «Петя (Маша), ты сейчас в лесу, мы поем тебе АУ! Ну-ка, глазки открывай поскорей, кто тебя позвал, узнай побыстрей.  Кто-то из детей кричит ему: «Ау!» – и «потерявшийся» должен угадать, кто его звал.</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Подвижная игра «Возьми игрушку»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 </w:t>
      </w:r>
      <w:r w:rsidRPr="006610DC">
        <w:rPr>
          <w:color w:val="000000"/>
          <w:sz w:val="28"/>
          <w:szCs w:val="28"/>
        </w:rPr>
        <w:t>Развивать навыки общения, умения просить.</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Дети становятся в круг, в центр складывают игрушки. Ведущий произносит «Возьми пожалуйста… (машинку, куклы, пирамидку и т.д.)». Кто не нашел необходимой игрушки – водит.</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Дидактическая игра «Закончи предложение»</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Воспитывать уверенности в себе, в своих силах.</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Ребенок должен закончить каждую из предложенных вами фраз: “Я умею…”, “Я хочу…”, “Я смогу…”, “Я добьюсь…”. Для неговорящих детей показать.</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Дидактическая игра «Вежливые слова»</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Развитие уважения в общении, привычка пользоваться вежливыми словами.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Игра проводится с мячом в кругу. Дети бросают друг другу мяч, называя вежливые слова. Назвать только слова приветствия (здравствуйте, добрый день,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Творческая игра «Рукавички»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 </w:t>
      </w:r>
      <w:r w:rsidRPr="006610DC">
        <w:rPr>
          <w:color w:val="000000"/>
          <w:sz w:val="28"/>
          <w:szCs w:val="28"/>
        </w:rPr>
        <w:t>Воспитывать умение взаимодействовать друг с другом.</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w:t>
      </w:r>
      <w:r>
        <w:rPr>
          <w:rStyle w:val="a5"/>
          <w:b/>
          <w:bCs/>
          <w:color w:val="000000"/>
          <w:sz w:val="28"/>
          <w:szCs w:val="28"/>
        </w:rPr>
        <w:t xml:space="preserve"> </w:t>
      </w:r>
      <w:r w:rsidRPr="006610DC">
        <w:rPr>
          <w:color w:val="000000"/>
          <w:sz w:val="28"/>
          <w:szCs w:val="28"/>
        </w:rPr>
        <w:t xml:space="preserve">Для игры нужны вырезанные из бумаги рукавички. Количество пар должно соответствовать количеству пар детей. Разложите по разным местам комнаты рукавички с одинаковым (но не раскрашенным) орнаментом. Дети должны отыскать свою пару, и при помощи трех карандашей разных </w:t>
      </w:r>
      <w:proofErr w:type="gramStart"/>
      <w:r w:rsidRPr="006610DC">
        <w:rPr>
          <w:color w:val="000000"/>
          <w:sz w:val="28"/>
          <w:szCs w:val="28"/>
        </w:rPr>
        <w:t>цветов  раскрасить</w:t>
      </w:r>
      <w:proofErr w:type="gramEnd"/>
      <w:r w:rsidRPr="006610DC">
        <w:rPr>
          <w:color w:val="000000"/>
          <w:sz w:val="28"/>
          <w:szCs w:val="28"/>
        </w:rPr>
        <w:t xml:space="preserve"> одинаковые рукавички. Понаблюдайте, как пары организуют совместную работу, как делят карандаши, как договариваются между собой. Победителей поздравляют.</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Игра-драматизация «</w:t>
      </w:r>
      <w:r w:rsidRPr="006610DC">
        <w:rPr>
          <w:color w:val="000000"/>
          <w:sz w:val="28"/>
          <w:szCs w:val="28"/>
        </w:rPr>
        <w:t>Подарок на всех»</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lastRenderedPageBreak/>
        <w:t>Цель.</w:t>
      </w:r>
      <w:r>
        <w:rPr>
          <w:rStyle w:val="a5"/>
          <w:b/>
          <w:bCs/>
          <w:color w:val="000000"/>
          <w:sz w:val="28"/>
          <w:szCs w:val="28"/>
        </w:rPr>
        <w:t xml:space="preserve"> </w:t>
      </w:r>
      <w:r w:rsidRPr="006610DC">
        <w:rPr>
          <w:color w:val="000000"/>
          <w:sz w:val="28"/>
          <w:szCs w:val="28"/>
        </w:rPr>
        <w:t>Развить умение дружить, делать правильный выбор, сотрудничать со сверстниками, чувства коллектива.</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6610DC">
        <w:rPr>
          <w:color w:val="000000"/>
          <w:sz w:val="28"/>
          <w:szCs w:val="28"/>
        </w:rPr>
        <w:t>Семицветик</w:t>
      </w:r>
      <w:proofErr w:type="spellEnd"/>
      <w:r w:rsidRPr="006610DC">
        <w:rPr>
          <w:color w:val="000000"/>
          <w:sz w:val="28"/>
          <w:szCs w:val="28"/>
        </w:rPr>
        <w:t>, какое бы желание ты загадал?”. Каждый ребёнок загадывает одно желание, оторвав от общего цветка один лепесток. Лети, лети лепесток, через запад на восток, через север, через юг, возвращайся, сделав круг, лишь коснёшься ты земли, быть, по-моему, вели. Вели, чтобы…</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В конце можно провести конкурс на самое лучшее желание для всех.</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Игра-драматизация «Что такое хорошо и что такое плохо»</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Формировать у детей представление о хороших и плохих поступках, поведении, умении правильно оценивать себя и других.</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proofErr w:type="gramStart"/>
      <w:r w:rsidRPr="006610DC">
        <w:rPr>
          <w:color w:val="000000"/>
          <w:sz w:val="28"/>
          <w:szCs w:val="28"/>
        </w:rPr>
        <w:t>Педагог  читает</w:t>
      </w:r>
      <w:proofErr w:type="gramEnd"/>
      <w:r w:rsidRPr="006610DC">
        <w:rPr>
          <w:color w:val="000000"/>
          <w:sz w:val="28"/>
          <w:szCs w:val="28"/>
        </w:rPr>
        <w:t xml:space="preserve"> детям стихотворение или рассказ по заданной теме, дети изображают ситуации при помощи картинок на столе или </w:t>
      </w:r>
      <w:proofErr w:type="spellStart"/>
      <w:r w:rsidRPr="006610DC">
        <w:rPr>
          <w:color w:val="000000"/>
          <w:sz w:val="28"/>
          <w:szCs w:val="28"/>
        </w:rPr>
        <w:t>фланелеграфе</w:t>
      </w:r>
      <w:proofErr w:type="spellEnd"/>
      <w:r w:rsidRPr="006610DC">
        <w:rPr>
          <w:color w:val="000000"/>
          <w:sz w:val="28"/>
          <w:szCs w:val="28"/>
        </w:rPr>
        <w:t>.</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Подвижная игра «Не намочи ног»</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 </w:t>
      </w:r>
      <w:r w:rsidRPr="006610DC">
        <w:rPr>
          <w:color w:val="000000"/>
          <w:sz w:val="28"/>
          <w:szCs w:val="28"/>
        </w:rPr>
        <w:t>Учить проявлять взаимопомощь, взаимовыручку.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Дети сидят на стульчиках с одной стороны комнаты. На полу отделяется белой чертой болото. Детям дается по две дощечки. Обоим надо перейти по этим дощечкам – мостикам на другой берег.</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Игра-упражнение «Пожалуйста»</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Вырабатывать навык употребления «Волшебных слов».</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Все становятся в круг. Педагог показывает разные движения, а играющие должны их повторять лишь в том случае, если он добавит слово «пожалуйста». Кто ошибается – выбывает из игры.</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w:t>
      </w:r>
      <w:proofErr w:type="gramStart"/>
      <w:r w:rsidRPr="006610DC">
        <w:rPr>
          <w:rStyle w:val="a4"/>
          <w:color w:val="000000"/>
          <w:sz w:val="28"/>
          <w:szCs w:val="28"/>
        </w:rPr>
        <w:t>драматизация  «</w:t>
      </w:r>
      <w:proofErr w:type="gramEnd"/>
      <w:r w:rsidRPr="006610DC">
        <w:rPr>
          <w:rStyle w:val="a4"/>
          <w:color w:val="000000"/>
          <w:sz w:val="28"/>
          <w:szCs w:val="28"/>
        </w:rPr>
        <w:t>Репка»</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Воспитывать у детей чувство взаимопомощи, развивать у них выразительность интонации, мимики, движений.</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 xml:space="preserve">Педагог рассказывает сказку, дети-артисты, включаются в игру по ходу сказки. В конце игры, можно предложить детям поводить хоровод, устроить </w:t>
      </w:r>
      <w:proofErr w:type="gramStart"/>
      <w:r w:rsidRPr="006610DC">
        <w:rPr>
          <w:color w:val="000000"/>
          <w:sz w:val="28"/>
          <w:szCs w:val="28"/>
        </w:rPr>
        <w:t>праздник  урожая</w:t>
      </w:r>
      <w:proofErr w:type="gramEnd"/>
      <w:r w:rsidRPr="006610DC">
        <w:rPr>
          <w:color w:val="000000"/>
          <w:sz w:val="28"/>
          <w:szCs w:val="28"/>
        </w:rPr>
        <w:t>.</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 xml:space="preserve">Дидактическая игра </w:t>
      </w:r>
      <w:proofErr w:type="gramStart"/>
      <w:r w:rsidRPr="006610DC">
        <w:rPr>
          <w:rStyle w:val="a4"/>
          <w:color w:val="000000"/>
          <w:sz w:val="28"/>
          <w:szCs w:val="28"/>
        </w:rPr>
        <w:t>« Не</w:t>
      </w:r>
      <w:proofErr w:type="gramEnd"/>
      <w:r w:rsidRPr="006610DC">
        <w:rPr>
          <w:rStyle w:val="a4"/>
          <w:color w:val="000000"/>
          <w:sz w:val="28"/>
          <w:szCs w:val="28"/>
        </w:rPr>
        <w:t xml:space="preserve"> поделили игрушку»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Учить детей благополучно выходить из конфликтных ситуаций, находить компромиссное решение.</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sidRPr="006610DC">
        <w:rPr>
          <w:color w:val="000000"/>
          <w:sz w:val="28"/>
          <w:szCs w:val="28"/>
        </w:rPr>
        <w:t xml:space="preserve">. Педагог сообщает, что сегодня к ним прилетел </w:t>
      </w:r>
      <w:proofErr w:type="spellStart"/>
      <w:r w:rsidRPr="006610DC">
        <w:rPr>
          <w:color w:val="000000"/>
          <w:sz w:val="28"/>
          <w:szCs w:val="28"/>
        </w:rPr>
        <w:t>Карслон</w:t>
      </w:r>
      <w:proofErr w:type="spellEnd"/>
      <w:r w:rsidRPr="006610DC">
        <w:rPr>
          <w:color w:val="000000"/>
          <w:sz w:val="28"/>
          <w:szCs w:val="28"/>
        </w:rPr>
        <w:t xml:space="preserve"> и оставил много игрушек. Педагог достает из сумки новые игрушки, они все разные. Педагог предлагает детям разобрать их, а сам наблюдает за ними со стороны. Если в группе складывается конфликтная ситуация из-за игрушек, педагог успокаивает детей и предлагает разобраться всем вместе в сложившийся ситуации.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Подвижная игра «Танцоры и музыканты»</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Учить детей пользоваться общими вещами, уступать друг другу, выражать симпатию другому ребенку.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 xml:space="preserve">Игра проводится под музыкальное сопровождение. Взяв куклу, педагог показывает, как можно с ней танцевать. Потом, он позывает 3-4 детей, предлагает каждому выбрать куклу. Дети с куклами становятся вокруг педагога и вместе с ним выполняют плясовые движения. Во время выступления «танцоров» </w:t>
      </w:r>
      <w:proofErr w:type="gramStart"/>
      <w:r w:rsidRPr="006610DC">
        <w:rPr>
          <w:color w:val="000000"/>
          <w:sz w:val="28"/>
          <w:szCs w:val="28"/>
        </w:rPr>
        <w:t>остальные  участники</w:t>
      </w:r>
      <w:proofErr w:type="gramEnd"/>
      <w:r w:rsidRPr="006610DC">
        <w:rPr>
          <w:color w:val="000000"/>
          <w:sz w:val="28"/>
          <w:szCs w:val="28"/>
        </w:rPr>
        <w:t xml:space="preserve"> подпевают и выполняют роль музыкантов (играют на своих кулачках, как на дудочках, или изображают игру  на гармошке). После пляски, передают свои куклы, тем кто еще не плясал, выражая свою симпатию определенному ребенку.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Творческая игра «Страна вежливости»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sidRPr="006610DC">
        <w:rPr>
          <w:color w:val="000000"/>
          <w:sz w:val="28"/>
          <w:szCs w:val="28"/>
        </w:rPr>
        <w:t xml:space="preserve">.  Учить детей уместно, в зависимости от ситуации и адресата, употреблять вежливые слова приветствия. Учить общей культуре поведения, доброму, уважительному отношению </w:t>
      </w:r>
      <w:proofErr w:type="gramStart"/>
      <w:r w:rsidRPr="006610DC">
        <w:rPr>
          <w:color w:val="000000"/>
          <w:sz w:val="28"/>
          <w:szCs w:val="28"/>
        </w:rPr>
        <w:t>друг  к</w:t>
      </w:r>
      <w:proofErr w:type="gramEnd"/>
      <w:r w:rsidRPr="006610DC">
        <w:rPr>
          <w:color w:val="000000"/>
          <w:sz w:val="28"/>
          <w:szCs w:val="28"/>
        </w:rPr>
        <w:t xml:space="preserve"> другу.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Педагог предлагает отправиться в страну Вежливости. Сначала нужно вспомнить вежливые слова. Далее педагог читает стих. В. Солоухина «Здравствуйте», дети отвечают на вопросы, поставленные в стихотворении.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 xml:space="preserve">Творческая игра «Кто </w:t>
      </w:r>
      <w:proofErr w:type="gramStart"/>
      <w:r w:rsidRPr="006610DC">
        <w:rPr>
          <w:rStyle w:val="a4"/>
          <w:color w:val="000000"/>
          <w:sz w:val="28"/>
          <w:szCs w:val="28"/>
        </w:rPr>
        <w:t>здесь</w:t>
      </w:r>
      <w:proofErr w:type="gramEnd"/>
      <w:r w:rsidRPr="006610DC">
        <w:rPr>
          <w:rStyle w:val="a4"/>
          <w:color w:val="000000"/>
          <w:sz w:val="28"/>
          <w:szCs w:val="28"/>
        </w:rPr>
        <w:t xml:space="preserve"> кто?»</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 xml:space="preserve">Учить средствам жестикуляции </w:t>
      </w:r>
      <w:proofErr w:type="gramStart"/>
      <w:r w:rsidRPr="006610DC">
        <w:rPr>
          <w:color w:val="000000"/>
          <w:sz w:val="28"/>
          <w:szCs w:val="28"/>
        </w:rPr>
        <w:t>и  мимики</w:t>
      </w:r>
      <w:proofErr w:type="gramEnd"/>
      <w:r w:rsidRPr="006610DC">
        <w:rPr>
          <w:color w:val="000000"/>
          <w:sz w:val="28"/>
          <w:szCs w:val="28"/>
        </w:rPr>
        <w:t>, передавать наиболее характерные черты персонажа сказки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Педагог предлагает детям сыграть небольшие спектакли по известным сказкам, изображая героев средствами мимики и жестов.</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Игра-инсценировка «Доброе слово лечит, а худое калечит»</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Дать детям понятие, что словом можно воздействовать на чувства и поведение людей.</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 xml:space="preserve">Педагог спрашивает детей, знают ли </w:t>
      </w:r>
      <w:proofErr w:type="gramStart"/>
      <w:r w:rsidRPr="006610DC">
        <w:rPr>
          <w:color w:val="000000"/>
          <w:sz w:val="28"/>
          <w:szCs w:val="28"/>
        </w:rPr>
        <w:t>они,  что</w:t>
      </w:r>
      <w:proofErr w:type="gramEnd"/>
      <w:r w:rsidRPr="006610DC">
        <w:rPr>
          <w:color w:val="000000"/>
          <w:sz w:val="28"/>
          <w:szCs w:val="28"/>
        </w:rPr>
        <w:t xml:space="preserve"> с помощью слова можно творить чудеса.</w:t>
      </w:r>
      <w:r>
        <w:rPr>
          <w:color w:val="000000"/>
          <w:sz w:val="28"/>
          <w:szCs w:val="28"/>
        </w:rPr>
        <w:t xml:space="preserve"> </w:t>
      </w:r>
      <w:r w:rsidRPr="006610DC">
        <w:rPr>
          <w:color w:val="000000"/>
          <w:sz w:val="28"/>
          <w:szCs w:val="28"/>
        </w:rPr>
        <w:t>Слово может обидеть, огорчить, рассмешить человека. Когда человек огорчен, обижен, ему очень трудно справиться с плохим настроением, а добрым словом его можно утешить. Педагог читает стихотворение, а за</w:t>
      </w:r>
      <w:r>
        <w:rPr>
          <w:color w:val="000000"/>
          <w:sz w:val="28"/>
          <w:szCs w:val="28"/>
        </w:rPr>
        <w:t>тем жестами и мимикой показывает его, дети повторяют за педагого</w:t>
      </w:r>
      <w:r w:rsidRPr="006610DC">
        <w:rPr>
          <w:color w:val="000000"/>
          <w:sz w:val="28"/>
          <w:szCs w:val="28"/>
        </w:rPr>
        <w:t>м.</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Игры - ситуации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Детям предлагается разыграть ряд ситуаций</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color w:val="000000"/>
          <w:sz w:val="28"/>
          <w:szCs w:val="28"/>
        </w:rPr>
        <w:t>1. Две девочки  поссорились –</w:t>
      </w:r>
      <w:hyperlink r:id="rId4" w:history="1">
        <w:r w:rsidRPr="006610DC">
          <w:rPr>
            <w:rStyle w:val="a6"/>
            <w:color w:val="000000"/>
            <w:sz w:val="28"/>
            <w:szCs w:val="28"/>
          </w:rPr>
          <w:t>помири</w:t>
        </w:r>
      </w:hyperlink>
      <w:r w:rsidRPr="006610DC">
        <w:rPr>
          <w:color w:val="000000"/>
          <w:sz w:val="28"/>
          <w:szCs w:val="28"/>
        </w:rPr>
        <w:t> их.</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2. Тебе очень хочется поиграть в ту же игрушку, что и у одного из ребят твоей группы – попроси его.</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3. Ты очень обидел своего друга – попробуй попросить у него прощения, помириться с ним.</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4. Дети играют, у одного ребёнка нет игрушки – поделись с ним.</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5. Ребёнок плачет – успокой его.</w:t>
      </w:r>
    </w:p>
    <w:p w:rsidR="00912DA2" w:rsidRPr="006610DC" w:rsidRDefault="00912DA2" w:rsidP="00912DA2">
      <w:pPr>
        <w:pStyle w:val="a3"/>
        <w:shd w:val="clear" w:color="auto" w:fill="FFFFFF"/>
        <w:spacing w:before="75" w:beforeAutospacing="0" w:after="75" w:afterAutospacing="0" w:line="336" w:lineRule="atLeast"/>
        <w:jc w:val="both"/>
        <w:rPr>
          <w:color w:val="000000"/>
          <w:sz w:val="28"/>
          <w:szCs w:val="28"/>
        </w:rPr>
      </w:pPr>
      <w:r w:rsidRPr="006610DC">
        <w:rPr>
          <w:color w:val="000000"/>
          <w:sz w:val="28"/>
          <w:szCs w:val="28"/>
        </w:rPr>
        <w:t>6. У тебя не получается завязать шнурок на ботинке – попроси товарища помочь тебе.</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Игра - инсценировка «Мой день»</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Развивать умение видеть и понимать себя и окружающих, внешний и внутренний мир.</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Чтение стих. «Мой день». Беседа о прочитанном. Предложить детям рассказать, как себя ведут, что умеют делать самостоятельно, можно отобрать нужные картинки или нарисовать.</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4"/>
          <w:color w:val="000000"/>
          <w:sz w:val="28"/>
          <w:szCs w:val="28"/>
        </w:rPr>
        <w:t>Сюжетно-ролевая игра «Буратино и дети»</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Цель.</w:t>
      </w:r>
      <w:r>
        <w:rPr>
          <w:rStyle w:val="a5"/>
          <w:b/>
          <w:bCs/>
          <w:color w:val="000000"/>
          <w:sz w:val="28"/>
          <w:szCs w:val="28"/>
        </w:rPr>
        <w:t xml:space="preserve"> </w:t>
      </w:r>
      <w:r w:rsidRPr="006610DC">
        <w:rPr>
          <w:color w:val="000000"/>
          <w:sz w:val="28"/>
          <w:szCs w:val="28"/>
        </w:rPr>
        <w:t>Учить детей оценивать свое поведение и поведение окружающих, использовать при общении вежливые слова.</w:t>
      </w:r>
    </w:p>
    <w:p w:rsidR="00912DA2" w:rsidRPr="006610DC" w:rsidRDefault="00912DA2" w:rsidP="00912DA2">
      <w:pPr>
        <w:pStyle w:val="a3"/>
        <w:shd w:val="clear" w:color="auto" w:fill="FFFFFF"/>
        <w:spacing w:before="0" w:beforeAutospacing="0" w:after="0" w:afterAutospacing="0" w:line="336" w:lineRule="atLeast"/>
        <w:jc w:val="both"/>
        <w:rPr>
          <w:color w:val="000000"/>
          <w:sz w:val="28"/>
          <w:szCs w:val="28"/>
        </w:rPr>
      </w:pPr>
      <w:r w:rsidRPr="006610DC">
        <w:rPr>
          <w:rStyle w:val="a5"/>
          <w:b/>
          <w:bCs/>
          <w:color w:val="000000"/>
          <w:sz w:val="28"/>
          <w:szCs w:val="28"/>
        </w:rPr>
        <w:t>Ход игры.</w:t>
      </w:r>
      <w:r>
        <w:rPr>
          <w:rStyle w:val="a5"/>
          <w:b/>
          <w:bCs/>
          <w:color w:val="000000"/>
          <w:sz w:val="28"/>
          <w:szCs w:val="28"/>
        </w:rPr>
        <w:t xml:space="preserve"> </w:t>
      </w:r>
      <w:r w:rsidRPr="006610DC">
        <w:rPr>
          <w:color w:val="000000"/>
          <w:sz w:val="28"/>
          <w:szCs w:val="28"/>
        </w:rPr>
        <w:t>В группу входит Буратино. Здороваются. Говорят, что хотели бы посмотреть, как ребята живут. Дети показывают свои игровые уголки, игрушки и др. Буратино предлагает поиграть всем вместе, интересуется умеют ли дети дружно играть. Буратино загадывает детям загадки. Дети отгадывают. Повторяют правила вежливого общения.</w:t>
      </w:r>
    </w:p>
    <w:p w:rsidR="003A2A5C" w:rsidRDefault="003A2A5C"/>
    <w:sectPr w:rsidR="003A2A5C" w:rsidSect="00504C90">
      <w:pgSz w:w="11906" w:h="16838"/>
      <w:pgMar w:top="56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A2"/>
    <w:rsid w:val="00191566"/>
    <w:rsid w:val="003A2A5C"/>
    <w:rsid w:val="00912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2C86"/>
  <w15:chartTrackingRefBased/>
  <w15:docId w15:val="{0070D99D-9B26-4E87-BF29-56A0B907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2DA2"/>
    <w:rPr>
      <w:b/>
      <w:bCs/>
    </w:rPr>
  </w:style>
  <w:style w:type="character" w:styleId="a5">
    <w:name w:val="Emphasis"/>
    <w:basedOn w:val="a0"/>
    <w:uiPriority w:val="20"/>
    <w:qFormat/>
    <w:rsid w:val="00912DA2"/>
    <w:rPr>
      <w:i/>
      <w:iCs/>
    </w:rPr>
  </w:style>
  <w:style w:type="character" w:styleId="a6">
    <w:name w:val="Hyperlink"/>
    <w:basedOn w:val="a0"/>
    <w:uiPriority w:val="99"/>
    <w:semiHidden/>
    <w:unhideWhenUsed/>
    <w:rsid w:val="00912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valrym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1183</Words>
  <Characters>6745</Characters>
  <Application>Microsoft Office Word</Application>
  <DocSecurity>0</DocSecurity>
  <Lines>56</Lines>
  <Paragraphs>15</Paragraphs>
  <ScaleCrop>false</ScaleCrop>
  <Company>SPecialiST RePack</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2023-01-30T07:27:00Z</dcterms:created>
  <dcterms:modified xsi:type="dcterms:W3CDTF">2023-02-26T16:44:00Z</dcterms:modified>
</cp:coreProperties>
</file>